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AE8C" w14:textId="5218EED6"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</w:t>
      </w:r>
      <w:r w:rsidR="00513CC6">
        <w:rPr>
          <w:rFonts w:hAnsi="ＭＳ 明朝" w:hint="eastAsia"/>
          <w:b/>
        </w:rPr>
        <w:t>事業（肉用牛広域流通体制持続化支援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6BBA363B" w14:textId="77777777" w:rsidR="00705CBD" w:rsidRPr="00664BA7" w:rsidRDefault="00705CBD" w:rsidP="00705CBD">
      <w:pPr>
        <w:rPr>
          <w:rFonts w:hAnsi="ＭＳ 明朝"/>
        </w:rPr>
      </w:pPr>
    </w:p>
    <w:p w14:paraId="61BF5B8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14:paraId="696A54B4" w14:textId="7777777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14:paraId="05286CF9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14:paraId="7AE92EC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14:paraId="5EB4431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14:paraId="447F79A4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3EC7ACB7" w14:textId="7777777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14:paraId="2F406C3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55841FE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48C86A9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4BADC087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0EFF" w14:textId="77777777" w:rsidR="00655BB6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50EF386E" w14:textId="613EED8D" w:rsidR="00705CBD" w:rsidRPr="00664BA7" w:rsidRDefault="00705CBD" w:rsidP="00655BB6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454A84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4F5F380E" w14:textId="7777777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14:paraId="0D39BFED" w14:textId="77777777" w:rsidR="008F7CA1" w:rsidRPr="00664BA7" w:rsidRDefault="008F7CA1" w:rsidP="00705CBD">
            <w:pPr>
              <w:rPr>
                <w:rFonts w:hAnsi="ＭＳ 明朝"/>
              </w:rPr>
            </w:pPr>
          </w:p>
          <w:p w14:paraId="7B849999" w14:textId="517BA2F3" w:rsidR="005566CD" w:rsidRDefault="005566CD" w:rsidP="00A15759">
            <w:pPr>
              <w:ind w:left="454" w:rightChars="32" w:right="73" w:hangingChars="200" w:hanging="45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513CC6" w:rsidRPr="00513CC6">
              <w:rPr>
                <w:rFonts w:hAnsi="ＭＳ 明朝" w:hint="eastAsia"/>
              </w:rPr>
              <w:t>肉用牛の広域流通体制の持続化に資する設備・機器等の導入、中継施設の整備</w:t>
            </w:r>
          </w:p>
          <w:p w14:paraId="29056CC2" w14:textId="77777777" w:rsidR="005566CD" w:rsidRPr="00664BA7" w:rsidRDefault="005566CD" w:rsidP="00705CBD">
            <w:pPr>
              <w:rPr>
                <w:rFonts w:hAnsi="ＭＳ 明朝"/>
              </w:rPr>
            </w:pPr>
          </w:p>
          <w:p w14:paraId="502A10CA" w14:textId="169B0B91" w:rsidR="00705CBD" w:rsidRDefault="006E1032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513CC6" w:rsidRPr="009F1EC4">
              <w:rPr>
                <w:rFonts w:hAnsi="ＭＳ 明朝" w:hint="eastAsia"/>
              </w:rPr>
              <w:t>肉用牛の広域流通体制の持続化に資するモーダルシフトやリレー輸送の実証等</w:t>
            </w:r>
          </w:p>
          <w:p w14:paraId="78D2E5B4" w14:textId="77777777" w:rsidR="005566CD" w:rsidRPr="00702F9B" w:rsidRDefault="005566CD" w:rsidP="005B7E78">
            <w:pPr>
              <w:ind w:left="227" w:hangingChars="100" w:hanging="227"/>
              <w:rPr>
                <w:rFonts w:hAnsi="ＭＳ 明朝"/>
              </w:rPr>
            </w:pPr>
          </w:p>
          <w:p w14:paraId="4DC31FCE" w14:textId="01E31595" w:rsidR="005566CD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513CC6" w:rsidRPr="009F1EC4">
              <w:rPr>
                <w:rFonts w:hAnsi="ＭＳ 明朝" w:hint="eastAsia"/>
              </w:rPr>
              <w:t>事業の推進指導</w:t>
            </w:r>
          </w:p>
          <w:p w14:paraId="22E51D43" w14:textId="1AA218C2" w:rsidR="00A66BFF" w:rsidRPr="00664BA7" w:rsidRDefault="00A66BFF" w:rsidP="0057781D">
            <w:pPr>
              <w:ind w:rightChars="32" w:right="73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AA067D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6BD389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42FDDC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B5B0F1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2F6423D" w14:textId="77777777" w:rsidR="001A2A8A" w:rsidRDefault="001A2A8A" w:rsidP="001A2A8A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0C57C6C6" w14:textId="77777777" w:rsidR="00705CBD" w:rsidRPr="001A2A8A" w:rsidRDefault="00705CBD" w:rsidP="00705CBD">
      <w:pPr>
        <w:rPr>
          <w:rFonts w:hAnsi="ＭＳ 明朝"/>
        </w:rPr>
      </w:pPr>
    </w:p>
    <w:p w14:paraId="1E715EA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5CBD" w:rsidRPr="00664BA7" w14:paraId="3FEF84A9" w14:textId="77777777" w:rsidTr="00EF4FD5">
        <w:trPr>
          <w:trHeight w:val="672"/>
          <w:jc w:val="center"/>
        </w:trPr>
        <w:tc>
          <w:tcPr>
            <w:tcW w:w="9044" w:type="dxa"/>
          </w:tcPr>
          <w:p w14:paraId="7E4882B4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ECB3E62" w14:textId="77777777" w:rsidR="00705CBD" w:rsidRDefault="00705CBD" w:rsidP="00705CBD">
            <w:pPr>
              <w:rPr>
                <w:rFonts w:hAnsi="ＭＳ 明朝"/>
              </w:rPr>
            </w:pPr>
          </w:p>
          <w:p w14:paraId="16250D58" w14:textId="77777777" w:rsidR="001A2A8A" w:rsidRDefault="001A2A8A" w:rsidP="00705CBD">
            <w:pPr>
              <w:rPr>
                <w:rFonts w:hAnsi="ＭＳ 明朝"/>
              </w:rPr>
            </w:pPr>
          </w:p>
          <w:p w14:paraId="267DB758" w14:textId="77777777" w:rsidR="001A2A8A" w:rsidRPr="00664BA7" w:rsidRDefault="001A2A8A" w:rsidP="00705CBD">
            <w:pPr>
              <w:rPr>
                <w:rFonts w:hAnsi="ＭＳ 明朝"/>
              </w:rPr>
            </w:pPr>
          </w:p>
        </w:tc>
      </w:tr>
    </w:tbl>
    <w:p w14:paraId="62C10B21" w14:textId="77777777" w:rsidR="00705CBD" w:rsidRPr="00664BA7" w:rsidRDefault="00705CBD" w:rsidP="00705CBD">
      <w:pPr>
        <w:rPr>
          <w:rFonts w:hAnsi="ＭＳ 明朝"/>
        </w:rPr>
      </w:pPr>
    </w:p>
    <w:p w14:paraId="22D4D29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59A0EB3D" w14:textId="24F6638F" w:rsidR="005566CD" w:rsidRDefault="005566CD" w:rsidP="005566CD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="00513CC6" w:rsidRPr="00513CC6">
        <w:rPr>
          <w:rFonts w:hAnsi="ＭＳ 明朝" w:hint="eastAsia"/>
        </w:rPr>
        <w:t>肉用牛の広域流通体制の持続化に資する設備・機器等の導入、中継施設の整備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1463"/>
        <w:gridCol w:w="3537"/>
        <w:gridCol w:w="2414"/>
      </w:tblGrid>
      <w:tr w:rsidR="00EF4FD5" w:rsidRPr="00664BA7" w14:paraId="47F92703" w14:textId="77777777" w:rsidTr="00EF4FD5">
        <w:trPr>
          <w:cantSplit/>
          <w:trHeight w:val="330"/>
          <w:jc w:val="center"/>
        </w:trPr>
        <w:tc>
          <w:tcPr>
            <w:tcW w:w="1658" w:type="dxa"/>
            <w:vAlign w:val="center"/>
          </w:tcPr>
          <w:p w14:paraId="0D6D55F6" w14:textId="1198809D" w:rsidR="00EF4FD5" w:rsidRPr="00664BA7" w:rsidRDefault="00EF4FD5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1463" w:type="dxa"/>
            <w:vAlign w:val="center"/>
          </w:tcPr>
          <w:p w14:paraId="368766D4" w14:textId="587D64DF" w:rsidR="00EF4FD5" w:rsidRPr="00664BA7" w:rsidRDefault="00EF4FD5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3537" w:type="dxa"/>
          </w:tcPr>
          <w:p w14:paraId="5A88F3A4" w14:textId="5B7B1606" w:rsidR="00EF4FD5" w:rsidRPr="00664BA7" w:rsidRDefault="00EF4FD5" w:rsidP="00B706D1">
            <w:pPr>
              <w:ind w:left="40" w:right="40"/>
              <w:jc w:val="center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内容</w:t>
            </w:r>
          </w:p>
        </w:tc>
        <w:tc>
          <w:tcPr>
            <w:tcW w:w="2414" w:type="dxa"/>
            <w:vAlign w:val="center"/>
          </w:tcPr>
          <w:p w14:paraId="7AF29989" w14:textId="1F4EA89E" w:rsidR="00EF4FD5" w:rsidRPr="00664BA7" w:rsidRDefault="00EF4FD5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8"/>
              </w:rPr>
              <w:t>備考（積算基礎）</w:t>
            </w:r>
          </w:p>
        </w:tc>
      </w:tr>
      <w:tr w:rsidR="00EF4FD5" w:rsidRPr="00664BA7" w14:paraId="37976E0F" w14:textId="77777777" w:rsidTr="00EF4FD5">
        <w:trPr>
          <w:cantSplit/>
          <w:jc w:val="center"/>
        </w:trPr>
        <w:tc>
          <w:tcPr>
            <w:tcW w:w="1658" w:type="dxa"/>
          </w:tcPr>
          <w:p w14:paraId="3C5A7CE0" w14:textId="77777777" w:rsidR="00EF4FD5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76756E98" w14:textId="77777777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63" w:type="dxa"/>
          </w:tcPr>
          <w:p w14:paraId="1220B987" w14:textId="77777777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537" w:type="dxa"/>
          </w:tcPr>
          <w:p w14:paraId="072CB7E1" w14:textId="77777777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46AB603A" w14:textId="52F7CAD2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4765F8E2" w14:textId="77777777" w:rsidR="005566CD" w:rsidRDefault="005566CD" w:rsidP="005566CD">
      <w:pPr>
        <w:rPr>
          <w:rFonts w:hAnsi="ＭＳ 明朝"/>
        </w:rPr>
      </w:pPr>
    </w:p>
    <w:p w14:paraId="6612FA08" w14:textId="1EEB55AA" w:rsidR="006B3CEE" w:rsidRPr="00664BA7" w:rsidRDefault="005566CD" w:rsidP="00513CC6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6B3CEE">
        <w:rPr>
          <w:rFonts w:hAnsi="ＭＳ 明朝" w:hint="eastAsia"/>
        </w:rPr>
        <w:t>２</w:t>
      </w:r>
      <w:r w:rsidRPr="00664BA7">
        <w:rPr>
          <w:rFonts w:hAnsi="ＭＳ 明朝" w:hint="eastAsia"/>
        </w:rPr>
        <w:t>）</w:t>
      </w:r>
      <w:r w:rsidR="00513CC6" w:rsidRPr="00513CC6">
        <w:rPr>
          <w:rFonts w:hAnsi="ＭＳ 明朝" w:hint="eastAsia"/>
        </w:rPr>
        <w:t>肉用牛の広域流通体制の持続化に資するモーダルシフトやリレー輸送の実証等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544"/>
        <w:gridCol w:w="2414"/>
      </w:tblGrid>
      <w:tr w:rsidR="00EF4FD5" w:rsidRPr="00664BA7" w14:paraId="0920277D" w14:textId="77777777" w:rsidTr="00EF4FD5">
        <w:trPr>
          <w:cantSplit/>
          <w:trHeight w:val="330"/>
        </w:trPr>
        <w:tc>
          <w:tcPr>
            <w:tcW w:w="1696" w:type="dxa"/>
            <w:vAlign w:val="center"/>
          </w:tcPr>
          <w:p w14:paraId="010F01BE" w14:textId="00915AFC" w:rsidR="00EF4FD5" w:rsidRPr="00664BA7" w:rsidRDefault="00EF4FD5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1418" w:type="dxa"/>
          </w:tcPr>
          <w:p w14:paraId="2A831726" w14:textId="5F288AC6" w:rsidR="00EF4FD5" w:rsidRDefault="00EF4FD5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対象地域</w:t>
            </w:r>
          </w:p>
        </w:tc>
        <w:tc>
          <w:tcPr>
            <w:tcW w:w="3544" w:type="dxa"/>
            <w:vAlign w:val="center"/>
          </w:tcPr>
          <w:p w14:paraId="37C27AAA" w14:textId="373294CC" w:rsidR="00EF4FD5" w:rsidRPr="00664BA7" w:rsidRDefault="00EF4FD5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414" w:type="dxa"/>
            <w:vAlign w:val="center"/>
          </w:tcPr>
          <w:p w14:paraId="3AE89EC8" w14:textId="685FBD00" w:rsidR="00EF4FD5" w:rsidRPr="00664BA7" w:rsidRDefault="00EF4FD5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備考（積算基礎）</w:t>
            </w:r>
          </w:p>
        </w:tc>
      </w:tr>
      <w:tr w:rsidR="00EF4FD5" w:rsidRPr="00664BA7" w14:paraId="6C5232D0" w14:textId="77777777" w:rsidTr="00EF4FD5">
        <w:trPr>
          <w:cantSplit/>
        </w:trPr>
        <w:tc>
          <w:tcPr>
            <w:tcW w:w="1696" w:type="dxa"/>
          </w:tcPr>
          <w:p w14:paraId="3197AF2B" w14:textId="77777777" w:rsidR="00EF4FD5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2327C669" w14:textId="77777777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017DAFDD" w14:textId="051C5F62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544" w:type="dxa"/>
          </w:tcPr>
          <w:p w14:paraId="47F3700D" w14:textId="021BD9C3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611E8E9E" w14:textId="77777777" w:rsidR="00EF4FD5" w:rsidRPr="00664BA7" w:rsidRDefault="00EF4FD5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14:paraId="45C66FEE" w14:textId="2CB3EEDA" w:rsidR="0057781D" w:rsidRDefault="0057781D" w:rsidP="005566CD">
      <w:pPr>
        <w:rPr>
          <w:rFonts w:hAnsi="ＭＳ 明朝"/>
        </w:rPr>
      </w:pPr>
    </w:p>
    <w:p w14:paraId="68C0D68C" w14:textId="5F5F1154" w:rsidR="005566CD" w:rsidRPr="00664BA7" w:rsidRDefault="006B3CEE" w:rsidP="00F154FA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 w:rsidR="00513CC6" w:rsidRPr="009F1EC4">
        <w:rPr>
          <w:rFonts w:hAnsi="ＭＳ 明朝" w:hint="eastAsia"/>
        </w:rPr>
        <w:t>事業の推進指導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4549"/>
        <w:gridCol w:w="2414"/>
      </w:tblGrid>
      <w:tr w:rsidR="00F154FA" w:rsidRPr="00664BA7" w14:paraId="423BA5DF" w14:textId="77777777" w:rsidTr="00EF4FD5">
        <w:trPr>
          <w:trHeight w:val="269"/>
          <w:jc w:val="center"/>
        </w:trPr>
        <w:tc>
          <w:tcPr>
            <w:tcW w:w="2109" w:type="dxa"/>
          </w:tcPr>
          <w:p w14:paraId="48F3B7F0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549" w:type="dxa"/>
          </w:tcPr>
          <w:p w14:paraId="48E44E6D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2414" w:type="dxa"/>
          </w:tcPr>
          <w:p w14:paraId="79A17613" w14:textId="249A3503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F154FA" w:rsidRPr="00664BA7" w14:paraId="416B7A26" w14:textId="77777777" w:rsidTr="00EF4FD5">
        <w:trPr>
          <w:trHeight w:val="605"/>
          <w:jc w:val="center"/>
        </w:trPr>
        <w:tc>
          <w:tcPr>
            <w:tcW w:w="2109" w:type="dxa"/>
          </w:tcPr>
          <w:p w14:paraId="0557364E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4549" w:type="dxa"/>
          </w:tcPr>
          <w:p w14:paraId="7DCAFD16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2414" w:type="dxa"/>
          </w:tcPr>
          <w:p w14:paraId="6F5C4261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</w:tr>
    </w:tbl>
    <w:p w14:paraId="0B562051" w14:textId="77777777" w:rsidR="00A63FF9" w:rsidRDefault="00A63FF9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</w:p>
    <w:p w14:paraId="1369A58F" w14:textId="4876A99F" w:rsidR="00465E33" w:rsidRDefault="00465E33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（注）各項目については、出来るだけ具体的に記載すること。</w:t>
      </w:r>
    </w:p>
    <w:sectPr w:rsidR="00465E33" w:rsidSect="005E0B1A">
      <w:footerReference w:type="even" r:id="rId8"/>
      <w:footerReference w:type="default" r:id="rId9"/>
      <w:pgSz w:w="11907" w:h="16840" w:code="9"/>
      <w:pgMar w:top="1135" w:right="1418" w:bottom="1418" w:left="1418" w:header="851" w:footer="199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E424" w14:textId="77777777" w:rsidR="00E433C9" w:rsidRDefault="00E433C9">
      <w:r>
        <w:separator/>
      </w:r>
    </w:p>
  </w:endnote>
  <w:endnote w:type="continuationSeparator" w:id="0">
    <w:p w14:paraId="11182EA2" w14:textId="77777777" w:rsidR="00E433C9" w:rsidRDefault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ED75" w14:textId="77777777"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9657C1" w14:textId="77777777"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507"/>
      <w:docPartObj>
        <w:docPartGallery w:val="Page Numbers (Bottom of Page)"/>
        <w:docPartUnique/>
      </w:docPartObj>
    </w:sdtPr>
    <w:sdtEndPr/>
    <w:sdtContent>
      <w:p w14:paraId="7E0CE2E6" w14:textId="2C572C08" w:rsidR="005E0B1A" w:rsidRDefault="005E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F9" w:rsidRPr="00A63FF9">
          <w:rPr>
            <w:noProof/>
            <w:lang w:val="ja-JP"/>
          </w:rPr>
          <w:t>1</w:t>
        </w:r>
        <w:r>
          <w:fldChar w:fldCharType="end"/>
        </w:r>
      </w:p>
    </w:sdtContent>
  </w:sdt>
  <w:p w14:paraId="4F699401" w14:textId="77777777"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FBDA" w14:textId="77777777" w:rsidR="00E433C9" w:rsidRDefault="00E433C9">
      <w:r>
        <w:separator/>
      </w:r>
    </w:p>
  </w:footnote>
  <w:footnote w:type="continuationSeparator" w:id="0">
    <w:p w14:paraId="33A9E70E" w14:textId="77777777" w:rsidR="00E433C9" w:rsidRDefault="00E4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7DC4"/>
    <w:rsid w:val="000120FA"/>
    <w:rsid w:val="00016213"/>
    <w:rsid w:val="00016667"/>
    <w:rsid w:val="00037A38"/>
    <w:rsid w:val="00041D62"/>
    <w:rsid w:val="00042BAD"/>
    <w:rsid w:val="00042C35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1334"/>
    <w:rsid w:val="000B21BC"/>
    <w:rsid w:val="000B2DE9"/>
    <w:rsid w:val="000B758B"/>
    <w:rsid w:val="000C14C5"/>
    <w:rsid w:val="000D0973"/>
    <w:rsid w:val="000D10D6"/>
    <w:rsid w:val="000E2E70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850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A2A8A"/>
    <w:rsid w:val="001C3EB8"/>
    <w:rsid w:val="001D17BA"/>
    <w:rsid w:val="001D30AD"/>
    <w:rsid w:val="001E64AF"/>
    <w:rsid w:val="001E7F5B"/>
    <w:rsid w:val="001F1841"/>
    <w:rsid w:val="001F421D"/>
    <w:rsid w:val="00211A05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C5C51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1063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63755"/>
    <w:rsid w:val="00465E33"/>
    <w:rsid w:val="00473906"/>
    <w:rsid w:val="004761A2"/>
    <w:rsid w:val="00476920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13CC6"/>
    <w:rsid w:val="00524526"/>
    <w:rsid w:val="00525C1A"/>
    <w:rsid w:val="00534543"/>
    <w:rsid w:val="005534EF"/>
    <w:rsid w:val="005539F8"/>
    <w:rsid w:val="005566CD"/>
    <w:rsid w:val="00557A4D"/>
    <w:rsid w:val="00560C3B"/>
    <w:rsid w:val="00574E22"/>
    <w:rsid w:val="0057781D"/>
    <w:rsid w:val="00582A9F"/>
    <w:rsid w:val="00584E84"/>
    <w:rsid w:val="00585F33"/>
    <w:rsid w:val="00587331"/>
    <w:rsid w:val="0059081F"/>
    <w:rsid w:val="005A6EFE"/>
    <w:rsid w:val="005B5021"/>
    <w:rsid w:val="005B7E78"/>
    <w:rsid w:val="005C31C2"/>
    <w:rsid w:val="005C3CCA"/>
    <w:rsid w:val="005D57A2"/>
    <w:rsid w:val="005D73D2"/>
    <w:rsid w:val="005E0B1A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55BB6"/>
    <w:rsid w:val="00661335"/>
    <w:rsid w:val="00664BA7"/>
    <w:rsid w:val="00675E05"/>
    <w:rsid w:val="00680018"/>
    <w:rsid w:val="00682392"/>
    <w:rsid w:val="0068293A"/>
    <w:rsid w:val="00684B04"/>
    <w:rsid w:val="00697389"/>
    <w:rsid w:val="006B3CEE"/>
    <w:rsid w:val="006B6B35"/>
    <w:rsid w:val="006C531F"/>
    <w:rsid w:val="006C64C1"/>
    <w:rsid w:val="006C7709"/>
    <w:rsid w:val="006E1032"/>
    <w:rsid w:val="006E467C"/>
    <w:rsid w:val="006E51EC"/>
    <w:rsid w:val="006E5B31"/>
    <w:rsid w:val="006F308D"/>
    <w:rsid w:val="006F4E3F"/>
    <w:rsid w:val="006F76BD"/>
    <w:rsid w:val="0070221D"/>
    <w:rsid w:val="00702F9B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4CA5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56634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4798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D4A5D"/>
    <w:rsid w:val="009F1088"/>
    <w:rsid w:val="009F5FD6"/>
    <w:rsid w:val="00A0307D"/>
    <w:rsid w:val="00A03CE8"/>
    <w:rsid w:val="00A102BB"/>
    <w:rsid w:val="00A15046"/>
    <w:rsid w:val="00A15759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63FF9"/>
    <w:rsid w:val="00A66BFF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AF750F"/>
    <w:rsid w:val="00B0259A"/>
    <w:rsid w:val="00B03F82"/>
    <w:rsid w:val="00B05B88"/>
    <w:rsid w:val="00B15403"/>
    <w:rsid w:val="00B21012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74847"/>
    <w:rsid w:val="00BA18B1"/>
    <w:rsid w:val="00BA7B38"/>
    <w:rsid w:val="00BB374A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CF6692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33C9"/>
    <w:rsid w:val="00E45FB1"/>
    <w:rsid w:val="00E472F8"/>
    <w:rsid w:val="00E63F14"/>
    <w:rsid w:val="00E660CB"/>
    <w:rsid w:val="00E773A2"/>
    <w:rsid w:val="00E87BED"/>
    <w:rsid w:val="00E91F3C"/>
    <w:rsid w:val="00EA22D1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EF4FD5"/>
    <w:rsid w:val="00F029F6"/>
    <w:rsid w:val="00F035C3"/>
    <w:rsid w:val="00F039B7"/>
    <w:rsid w:val="00F11010"/>
    <w:rsid w:val="00F154FA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6206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8EE95B"/>
  <w15:docId w15:val="{B2F447E9-019A-4C06-AEDD-DE7E2F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5E0B1A"/>
    <w:rPr>
      <w:rFonts w:ascii="ＭＳ 明朝"/>
      <w:kern w:val="2"/>
      <w:sz w:val="24"/>
    </w:rPr>
  </w:style>
  <w:style w:type="character" w:styleId="af3">
    <w:name w:val="annotation reference"/>
    <w:basedOn w:val="a0"/>
    <w:semiHidden/>
    <w:unhideWhenUsed/>
    <w:rsid w:val="00341063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341063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341063"/>
    <w:rPr>
      <w:rFonts w:ascii="ＭＳ 明朝"/>
      <w:kern w:val="2"/>
      <w:sz w:val="24"/>
    </w:rPr>
  </w:style>
  <w:style w:type="paragraph" w:styleId="af6">
    <w:name w:val="annotation subject"/>
    <w:basedOn w:val="af4"/>
    <w:next w:val="af4"/>
    <w:link w:val="af7"/>
    <w:semiHidden/>
    <w:unhideWhenUsed/>
    <w:rsid w:val="003410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34106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7535-E27F-435D-AF2E-D906894B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25</TotalTime>
  <Pages>1</Pages>
  <Words>383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泊 恭平</cp:lastModifiedBy>
  <cp:revision>4</cp:revision>
  <cp:lastPrinted>2025-01-17T00:59:00Z</cp:lastPrinted>
  <dcterms:created xsi:type="dcterms:W3CDTF">2025-01-16T06:00:00Z</dcterms:created>
  <dcterms:modified xsi:type="dcterms:W3CDTF">2025-01-17T01:03:00Z</dcterms:modified>
</cp:coreProperties>
</file>