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C" w:rsidRPr="00247AE1" w:rsidRDefault="00243AE6" w:rsidP="00247AE1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対象</w:t>
      </w:r>
      <w:r w:rsidR="00E6711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でん粉原料いも</w:t>
      </w:r>
      <w:r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生産者</w:t>
      </w:r>
      <w:r w:rsidR="00A92E87"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統計資料　利用上の注意点について</w:t>
      </w:r>
    </w:p>
    <w:p w:rsidR="00A92E87" w:rsidRPr="00E3125A" w:rsidRDefault="00A92E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A92E87" w:rsidRPr="00E3125A" w:rsidRDefault="00A92E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・本統計資料は、</w:t>
      </w:r>
      <w:r w:rsidR="00E67119">
        <w:rPr>
          <w:rFonts w:ascii="ＭＳ ゴシック" w:eastAsia="ＭＳ ゴシック" w:hAnsi="ＭＳ ゴシック" w:hint="eastAsia"/>
          <w:sz w:val="24"/>
          <w:szCs w:val="24"/>
        </w:rPr>
        <w:t>でん粉原料いも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交付金交付要綱第６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に定める</w:t>
      </w:r>
      <w:r w:rsidR="00B86DEE" w:rsidRPr="00E3125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82CEB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E67119">
        <w:rPr>
          <w:rFonts w:ascii="ＭＳ ゴシック" w:eastAsia="ＭＳ ゴシック" w:hAnsi="ＭＳ ゴシック" w:hint="eastAsia"/>
          <w:sz w:val="24"/>
          <w:szCs w:val="24"/>
        </w:rPr>
        <w:t>でん粉原料用いも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生産者</w:t>
      </w:r>
      <w:r w:rsidR="00B86DEE" w:rsidRPr="00E3125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について、その情報を取りまとめたものである。</w:t>
      </w:r>
    </w:p>
    <w:p w:rsidR="00B6313F" w:rsidRPr="00E3125A" w:rsidRDefault="00B6313F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243AE6" w:rsidRPr="00E3125A" w:rsidRDefault="00243AE6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・本統計資料は、資料の右上に記載された日付時点での情報である。</w:t>
      </w:r>
    </w:p>
    <w:p w:rsidR="00243AE6" w:rsidRPr="00E3125A" w:rsidRDefault="00243AE6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62224" w:rsidRPr="00E3125A" w:rsidRDefault="00F62224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・表中の空欄は</w:t>
      </w:r>
      <w:r w:rsidR="00B03A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該当</w:t>
      </w:r>
      <w:r w:rsidR="00E975EA">
        <w:rPr>
          <w:rFonts w:ascii="ＭＳ ゴシック" w:eastAsia="ＭＳ ゴシック" w:hAnsi="ＭＳ ゴシック" w:hint="eastAsia"/>
          <w:sz w:val="24"/>
          <w:szCs w:val="24"/>
        </w:rPr>
        <w:t>値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が存在しない。</w:t>
      </w:r>
    </w:p>
    <w:p w:rsidR="00F62224" w:rsidRPr="00E975EA" w:rsidRDefault="00F62224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74187" w:rsidRDefault="00B741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表中の「面積」は、</w:t>
      </w:r>
      <w:r w:rsidR="00E67119">
        <w:rPr>
          <w:rFonts w:ascii="ＭＳ ゴシック" w:eastAsia="ＭＳ ゴシック" w:hAnsi="ＭＳ ゴシック" w:hint="eastAsia"/>
          <w:sz w:val="24"/>
          <w:szCs w:val="24"/>
        </w:rPr>
        <w:t>対象でん粉原料用いも</w:t>
      </w:r>
      <w:r w:rsidR="00286F0F">
        <w:rPr>
          <w:rFonts w:ascii="ＭＳ ゴシック" w:eastAsia="ＭＳ ゴシック" w:hAnsi="ＭＳ ゴシック" w:hint="eastAsia"/>
          <w:sz w:val="24"/>
          <w:szCs w:val="24"/>
        </w:rPr>
        <w:t>生産者が申請した収穫予定面積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975EA">
        <w:rPr>
          <w:rFonts w:ascii="ＭＳ ゴシック" w:eastAsia="ＭＳ ゴシック" w:hAnsi="ＭＳ ゴシック" w:hint="eastAsia"/>
          <w:sz w:val="24"/>
          <w:szCs w:val="24"/>
        </w:rPr>
        <w:t>集計したもの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975EA" w:rsidRPr="00E975EA" w:rsidRDefault="00E975EA" w:rsidP="00E975E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975EA" w:rsidRPr="00E975EA" w:rsidRDefault="00E975EA" w:rsidP="00E67119">
      <w:pPr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・表中の値は、端数処理により、合計が必ずしも一致しない。</w:t>
      </w:r>
    </w:p>
    <w:p w:rsidR="008546ED" w:rsidRDefault="008546ED" w:rsidP="008546ED">
      <w:pPr>
        <w:pStyle w:val="Default"/>
      </w:pPr>
    </w:p>
    <w:p w:rsidR="008546ED" w:rsidRPr="008546ED" w:rsidRDefault="008546ED" w:rsidP="008546ED">
      <w:pPr>
        <w:pStyle w:val="Default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/>
        </w:rPr>
        <w:t xml:space="preserve"> </w:t>
      </w:r>
      <w:r w:rsidRPr="008546ED">
        <w:rPr>
          <w:rFonts w:ascii="ＭＳ ゴシック" w:eastAsia="ＭＳ ゴシック" w:hAnsi="ＭＳ ゴシック" w:hint="eastAsia"/>
        </w:rPr>
        <w:t>【要件区分】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Pr="008546ED" w:rsidRDefault="008546ED" w:rsidP="008546ED">
      <w:pPr>
        <w:pStyle w:val="Default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 w:hint="eastAsia"/>
        </w:rPr>
        <w:t>・各々の区分は、対象でん粉原料用いも生産者としての資格を表したもの。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Pr="008546ED" w:rsidRDefault="008546ED" w:rsidP="008546ED">
      <w:pPr>
        <w:pStyle w:val="Default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/>
        </w:rPr>
        <w:t>B-1</w:t>
      </w:r>
      <w:r w:rsidRPr="008546ED">
        <w:rPr>
          <w:rFonts w:ascii="ＭＳ ゴシック" w:eastAsia="ＭＳ ゴシック" w:hAnsi="ＭＳ ゴシック" w:hint="eastAsia"/>
        </w:rPr>
        <w:t>：認定農業者等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Pr="008546ED" w:rsidRDefault="008546ED" w:rsidP="008546ED">
      <w:pPr>
        <w:pStyle w:val="Default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/>
        </w:rPr>
        <w:t>B-2</w:t>
      </w:r>
      <w:r w:rsidRPr="008546ED">
        <w:rPr>
          <w:rFonts w:ascii="ＭＳ ゴシック" w:eastAsia="ＭＳ ゴシック" w:hAnsi="ＭＳ ゴシック" w:hint="eastAsia"/>
        </w:rPr>
        <w:t>：収穫面積の合計が</w:t>
      </w:r>
      <w:r w:rsidRPr="008546ED">
        <w:rPr>
          <w:rFonts w:ascii="ＭＳ ゴシック" w:eastAsia="ＭＳ ゴシック" w:hAnsi="ＭＳ ゴシック"/>
        </w:rPr>
        <w:t>0.5ha</w:t>
      </w:r>
      <w:r w:rsidRPr="008546ED">
        <w:rPr>
          <w:rFonts w:ascii="ＭＳ ゴシック" w:eastAsia="ＭＳ ゴシック" w:hAnsi="ＭＳ ゴシック" w:hint="eastAsia"/>
        </w:rPr>
        <w:t>以上である生産者又は</w:t>
      </w:r>
      <w:r w:rsidRPr="008546ED">
        <w:rPr>
          <w:rFonts w:ascii="ＭＳ ゴシック" w:eastAsia="ＭＳ ゴシック" w:hAnsi="ＭＳ ゴシック"/>
        </w:rPr>
        <w:t>3.5ha</w:t>
      </w:r>
      <w:r w:rsidRPr="008546ED">
        <w:rPr>
          <w:rFonts w:ascii="ＭＳ ゴシック" w:eastAsia="ＭＳ ゴシック" w:hAnsi="ＭＳ ゴシック" w:hint="eastAsia"/>
        </w:rPr>
        <w:t>以上である協業組織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Pr="008546ED" w:rsidRDefault="008546ED" w:rsidP="00E67119">
      <w:pPr>
        <w:pStyle w:val="Default"/>
        <w:ind w:leftChars="400" w:left="840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 w:hint="eastAsia"/>
        </w:rPr>
        <w:t>※要件区分「</w:t>
      </w:r>
      <w:r w:rsidRPr="008546ED">
        <w:rPr>
          <w:rFonts w:ascii="ＭＳ ゴシック" w:eastAsia="ＭＳ ゴシック" w:hAnsi="ＭＳ ゴシック"/>
        </w:rPr>
        <w:t>B-2</w:t>
      </w:r>
      <w:r w:rsidRPr="008546ED">
        <w:rPr>
          <w:rFonts w:ascii="ＭＳ ゴシック" w:eastAsia="ＭＳ ゴシック" w:hAnsi="ＭＳ ゴシック" w:hint="eastAsia"/>
        </w:rPr>
        <w:t>」における「収穫面積」は、「生産者が申請した収穫予定面積」と「収穫作業の受託面積」の合計から「収穫作業の委託面積」を引いたものを指す。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Pr="008546ED" w:rsidRDefault="008546ED" w:rsidP="008546ED">
      <w:pPr>
        <w:pStyle w:val="Default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/>
        </w:rPr>
        <w:t>B-3</w:t>
      </w:r>
      <w:r w:rsidRPr="008546ED">
        <w:rPr>
          <w:rFonts w:ascii="ＭＳ ゴシック" w:eastAsia="ＭＳ ゴシック" w:hAnsi="ＭＳ ゴシック" w:hint="eastAsia"/>
        </w:rPr>
        <w:t>：基幹作業面積の合計が</w:t>
      </w:r>
      <w:r w:rsidRPr="008546ED">
        <w:rPr>
          <w:rFonts w:ascii="ＭＳ ゴシック" w:eastAsia="ＭＳ ゴシック" w:hAnsi="ＭＳ ゴシック"/>
        </w:rPr>
        <w:t>3.5ha</w:t>
      </w:r>
      <w:r w:rsidRPr="008546ED">
        <w:rPr>
          <w:rFonts w:ascii="ＭＳ ゴシック" w:eastAsia="ＭＳ ゴシック" w:hAnsi="ＭＳ ゴシック" w:hint="eastAsia"/>
        </w:rPr>
        <w:t>以上である共同利用組織の構成員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8546ED" w:rsidRDefault="008546ED" w:rsidP="00E67119">
      <w:pPr>
        <w:pStyle w:val="Default"/>
        <w:ind w:left="600" w:hangingChars="250" w:hanging="600"/>
        <w:rPr>
          <w:rFonts w:ascii="ＭＳ ゴシック" w:eastAsia="ＭＳ ゴシック" w:hAnsi="ＭＳ ゴシック"/>
        </w:rPr>
      </w:pPr>
      <w:r w:rsidRPr="008546ED">
        <w:rPr>
          <w:rFonts w:ascii="ＭＳ ゴシック" w:eastAsia="ＭＳ ゴシック" w:hAnsi="ＭＳ ゴシック"/>
        </w:rPr>
        <w:t>B-4</w:t>
      </w:r>
      <w:r w:rsidRPr="008546ED">
        <w:rPr>
          <w:rFonts w:ascii="ＭＳ ゴシック" w:eastAsia="ＭＳ ゴシック" w:hAnsi="ＭＳ ゴシック" w:hint="eastAsia"/>
        </w:rPr>
        <w:t>：基幹作業を認定農業者等、</w:t>
      </w:r>
      <w:r w:rsidRPr="008546ED">
        <w:rPr>
          <w:rFonts w:ascii="ＭＳ ゴシック" w:eastAsia="ＭＳ ゴシック" w:hAnsi="ＭＳ ゴシック"/>
        </w:rPr>
        <w:t>B-2</w:t>
      </w:r>
      <w:r w:rsidRPr="008546ED">
        <w:rPr>
          <w:rFonts w:ascii="ＭＳ ゴシック" w:eastAsia="ＭＳ ゴシック" w:hAnsi="ＭＳ ゴシック" w:hint="eastAsia"/>
        </w:rPr>
        <w:t>の生産者又は基幹作業面積の合計が</w:t>
      </w:r>
      <w:r w:rsidRPr="008546ED">
        <w:rPr>
          <w:rFonts w:ascii="ＭＳ ゴシック" w:eastAsia="ＭＳ ゴシック" w:hAnsi="ＭＳ ゴシック"/>
        </w:rPr>
        <w:t>3.5ha</w:t>
      </w:r>
      <w:r w:rsidRPr="008546ED">
        <w:rPr>
          <w:rFonts w:ascii="ＭＳ ゴシック" w:eastAsia="ＭＳ ゴシック" w:hAnsi="ＭＳ ゴシック" w:hint="eastAsia"/>
        </w:rPr>
        <w:t>以上である受託組織・サービス事業体に委託している者</w:t>
      </w:r>
      <w:r w:rsidRPr="008546ED">
        <w:rPr>
          <w:rFonts w:ascii="ＭＳ ゴシック" w:eastAsia="ＭＳ ゴシック" w:hAnsi="ＭＳ ゴシック"/>
        </w:rPr>
        <w:t xml:space="preserve"> </w:t>
      </w:r>
    </w:p>
    <w:p w:rsidR="00E67119" w:rsidRPr="008546ED" w:rsidRDefault="00E67119" w:rsidP="00E67119">
      <w:pPr>
        <w:pStyle w:val="Default"/>
        <w:ind w:left="600" w:hangingChars="250" w:hanging="600"/>
        <w:rPr>
          <w:rFonts w:ascii="ＭＳ ゴシック" w:eastAsia="ＭＳ ゴシック" w:hAnsi="ＭＳ ゴシック"/>
        </w:rPr>
      </w:pPr>
    </w:p>
    <w:p w:rsidR="00C01A6D" w:rsidRPr="008546ED" w:rsidRDefault="008546ED" w:rsidP="00E67119">
      <w:pPr>
        <w:ind w:leftChars="50" w:left="225" w:hangingChars="50" w:hanging="12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546ED">
        <w:rPr>
          <w:rFonts w:ascii="ＭＳ ゴシック" w:eastAsia="ＭＳ ゴシック" w:hAnsi="ＭＳ ゴシック" w:hint="eastAsia"/>
          <w:sz w:val="24"/>
          <w:szCs w:val="24"/>
        </w:rPr>
        <w:t>・なお、本統計資料における要件区分「</w:t>
      </w:r>
      <w:r w:rsidRPr="008546ED">
        <w:rPr>
          <w:rFonts w:ascii="ＭＳ ゴシック" w:eastAsia="ＭＳ ゴシック" w:hAnsi="ＭＳ ゴシック"/>
          <w:sz w:val="24"/>
          <w:szCs w:val="24"/>
        </w:rPr>
        <w:t>B-2</w:t>
      </w:r>
      <w:r w:rsidRPr="008546ED">
        <w:rPr>
          <w:rFonts w:ascii="ＭＳ ゴシック" w:eastAsia="ＭＳ ゴシック" w:hAnsi="ＭＳ ゴシック" w:hint="eastAsia"/>
          <w:sz w:val="24"/>
          <w:szCs w:val="24"/>
        </w:rPr>
        <w:t>」の者の面積の集計は、委託及び受託した面積を含んでいない。</w:t>
      </w:r>
    </w:p>
    <w:sectPr w:rsidR="00C01A6D" w:rsidRPr="008546ED" w:rsidSect="004300AF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F3" w:rsidRDefault="00DD2FF3" w:rsidP="00B03A65">
      <w:r>
        <w:separator/>
      </w:r>
    </w:p>
  </w:endnote>
  <w:endnote w:type="continuationSeparator" w:id="0">
    <w:p w:rsidR="00DD2FF3" w:rsidRDefault="00DD2FF3" w:rsidP="00B0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F3" w:rsidRDefault="00DD2FF3" w:rsidP="00B03A65">
      <w:r>
        <w:separator/>
      </w:r>
    </w:p>
  </w:footnote>
  <w:footnote w:type="continuationSeparator" w:id="0">
    <w:p w:rsidR="00DD2FF3" w:rsidRDefault="00DD2FF3" w:rsidP="00B0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C"/>
    <w:rsid w:val="00040C10"/>
    <w:rsid w:val="00185C95"/>
    <w:rsid w:val="00243AE6"/>
    <w:rsid w:val="00247AE1"/>
    <w:rsid w:val="002524E8"/>
    <w:rsid w:val="00282CEB"/>
    <w:rsid w:val="00286F0F"/>
    <w:rsid w:val="002E6A1B"/>
    <w:rsid w:val="00423654"/>
    <w:rsid w:val="004300AF"/>
    <w:rsid w:val="004A3475"/>
    <w:rsid w:val="00575E6C"/>
    <w:rsid w:val="005C7CD2"/>
    <w:rsid w:val="00675326"/>
    <w:rsid w:val="00712BE9"/>
    <w:rsid w:val="00731138"/>
    <w:rsid w:val="00833D36"/>
    <w:rsid w:val="008546ED"/>
    <w:rsid w:val="008D2CA9"/>
    <w:rsid w:val="008D71CD"/>
    <w:rsid w:val="00A23610"/>
    <w:rsid w:val="00A92E87"/>
    <w:rsid w:val="00AD5F26"/>
    <w:rsid w:val="00B03A65"/>
    <w:rsid w:val="00B6313F"/>
    <w:rsid w:val="00B74187"/>
    <w:rsid w:val="00B86DEE"/>
    <w:rsid w:val="00C00397"/>
    <w:rsid w:val="00C01A6D"/>
    <w:rsid w:val="00C63533"/>
    <w:rsid w:val="00D70023"/>
    <w:rsid w:val="00DB519F"/>
    <w:rsid w:val="00DD2FF3"/>
    <w:rsid w:val="00E20DF8"/>
    <w:rsid w:val="00E3125A"/>
    <w:rsid w:val="00E67119"/>
    <w:rsid w:val="00E754CE"/>
    <w:rsid w:val="00E975EA"/>
    <w:rsid w:val="00EB3834"/>
    <w:rsid w:val="00EF37C1"/>
    <w:rsid w:val="00F436DA"/>
    <w:rsid w:val="00F60C4C"/>
    <w:rsid w:val="00F62224"/>
    <w:rsid w:val="00F769F5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7286"/>
  <w15:chartTrackingRefBased/>
  <w15:docId w15:val="{2B75A944-A7EE-4508-8C9A-5283490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2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41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A65"/>
  </w:style>
  <w:style w:type="paragraph" w:styleId="a8">
    <w:name w:val="footer"/>
    <w:basedOn w:val="a"/>
    <w:link w:val="a9"/>
    <w:uiPriority w:val="99"/>
    <w:unhideWhenUsed/>
    <w:rsid w:val="00B03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A65"/>
  </w:style>
  <w:style w:type="paragraph" w:customStyle="1" w:styleId="Default">
    <w:name w:val="Default"/>
    <w:rsid w:val="008546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青木和志</dc:creator>
  <cp:keywords/>
  <dc:description/>
  <cp:lastModifiedBy>佐藤 りほ</cp:lastModifiedBy>
  <cp:revision>28</cp:revision>
  <cp:lastPrinted>2019-11-12T02:15:00Z</cp:lastPrinted>
  <dcterms:created xsi:type="dcterms:W3CDTF">2018-12-06T06:44:00Z</dcterms:created>
  <dcterms:modified xsi:type="dcterms:W3CDTF">2025-03-07T00:24:00Z</dcterms:modified>
</cp:coreProperties>
</file>